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26" w:rsidRPr="00F00529" w:rsidRDefault="003F3126" w:rsidP="003F3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529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3F3126" w:rsidRPr="00F00529" w:rsidRDefault="00DF6618" w:rsidP="003F3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529">
        <w:rPr>
          <w:rFonts w:ascii="Times New Roman" w:hAnsi="Times New Roman" w:cs="Times New Roman"/>
          <w:b/>
          <w:sz w:val="24"/>
          <w:szCs w:val="24"/>
        </w:rPr>
        <w:t>Среда – 27</w:t>
      </w:r>
      <w:r w:rsidR="00DB0023" w:rsidRPr="00F00529">
        <w:rPr>
          <w:rFonts w:ascii="Times New Roman" w:hAnsi="Times New Roman" w:cs="Times New Roman"/>
          <w:b/>
          <w:sz w:val="24"/>
          <w:szCs w:val="24"/>
        </w:rPr>
        <w:t>.05</w:t>
      </w:r>
      <w:r w:rsidR="003F3126" w:rsidRPr="00F00529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00"/>
      </w:tblGrid>
      <w:tr w:rsidR="00F00529" w:rsidRPr="00F00529" w:rsidTr="00B32A5C">
        <w:trPr>
          <w:trHeight w:val="302"/>
        </w:trPr>
        <w:tc>
          <w:tcPr>
            <w:tcW w:w="1809" w:type="dxa"/>
          </w:tcPr>
          <w:p w:rsidR="00F00529" w:rsidRPr="00F00529" w:rsidRDefault="00F00529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900" w:type="dxa"/>
          </w:tcPr>
          <w:p w:rsidR="00F00529" w:rsidRPr="00F00529" w:rsidRDefault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Викторина по русскому языку (вопросы в группе)</w:t>
            </w:r>
          </w:p>
        </w:tc>
      </w:tr>
      <w:tr w:rsidR="00F00529" w:rsidRPr="00F00529" w:rsidTr="00B32A5C">
        <w:trPr>
          <w:trHeight w:val="270"/>
        </w:trPr>
        <w:tc>
          <w:tcPr>
            <w:tcW w:w="1809" w:type="dxa"/>
          </w:tcPr>
          <w:p w:rsidR="00F00529" w:rsidRPr="00F00529" w:rsidRDefault="00F00529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900" w:type="dxa"/>
          </w:tcPr>
          <w:p w:rsidR="00F00529" w:rsidRPr="00F00529" w:rsidRDefault="00F00529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F00529" w:rsidRPr="00F00529" w:rsidRDefault="00F00529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Выполнить тест «</w:t>
            </w:r>
            <w:proofErr w:type="spellStart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Past</w:t>
            </w:r>
            <w:proofErr w:type="spellEnd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Simple</w:t>
            </w:r>
            <w:proofErr w:type="spellEnd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Tense</w:t>
            </w:r>
            <w:proofErr w:type="spellEnd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vs</w:t>
            </w:r>
            <w:proofErr w:type="spellEnd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Past</w:t>
            </w:r>
            <w:proofErr w:type="spellEnd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Perfect</w:t>
            </w:r>
            <w:proofErr w:type="spellEnd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Tense</w:t>
            </w:r>
            <w:proofErr w:type="spellEnd"/>
            <w:r w:rsidRPr="00F005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spellStart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</w:p>
        </w:tc>
      </w:tr>
      <w:tr w:rsidR="00F00529" w:rsidRPr="00F00529" w:rsidTr="00B32A5C">
        <w:trPr>
          <w:trHeight w:val="270"/>
        </w:trPr>
        <w:tc>
          <w:tcPr>
            <w:tcW w:w="1809" w:type="dxa"/>
          </w:tcPr>
          <w:p w:rsidR="00F00529" w:rsidRPr="00F00529" w:rsidRDefault="00F00529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900" w:type="dxa"/>
          </w:tcPr>
          <w:p w:rsidR="00F00529" w:rsidRPr="00F00529" w:rsidRDefault="00F00529" w:rsidP="00B5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Тема Международные отношения в 16-18 веках</w:t>
            </w:r>
            <w:proofErr w:type="gramStart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005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 19, (читать до конца ).  В тетради: вопрос 5 стр.180 ,на «4 и 5» дополнительно вопрос 6 стр.180 </w:t>
            </w:r>
          </w:p>
        </w:tc>
      </w:tr>
      <w:tr w:rsidR="00F00529" w:rsidRPr="00F00529" w:rsidTr="00B32A5C">
        <w:trPr>
          <w:trHeight w:val="270"/>
        </w:trPr>
        <w:tc>
          <w:tcPr>
            <w:tcW w:w="1809" w:type="dxa"/>
          </w:tcPr>
          <w:p w:rsidR="00F00529" w:rsidRPr="00F00529" w:rsidRDefault="00F00529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2900" w:type="dxa"/>
          </w:tcPr>
          <w:p w:rsidR="00F00529" w:rsidRPr="00F00529" w:rsidRDefault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Повторение. № 252.</w:t>
            </w:r>
          </w:p>
        </w:tc>
      </w:tr>
      <w:tr w:rsidR="00F00529" w:rsidRPr="00F00529" w:rsidTr="00B32A5C">
        <w:trPr>
          <w:trHeight w:val="287"/>
        </w:trPr>
        <w:tc>
          <w:tcPr>
            <w:tcW w:w="1809" w:type="dxa"/>
          </w:tcPr>
          <w:p w:rsidR="00F00529" w:rsidRPr="00F00529" w:rsidRDefault="00F00529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900" w:type="dxa"/>
          </w:tcPr>
          <w:p w:rsidR="00F00529" w:rsidRPr="00F00529" w:rsidRDefault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Дизайн при проектировании</w:t>
            </w:r>
          </w:p>
          <w:p w:rsidR="00F00529" w:rsidRPr="00F00529" w:rsidRDefault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просмотреть </w:t>
            </w:r>
            <w:hyperlink r:id="rId5" w:history="1">
              <w:r w:rsidRPr="00F00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https://infourok.ru/prezentaciya-po-tehnologii-na-temu-dizaynanaliz-pri-proektirovanii-metod-fokalnih-obektov-klass-3533228.html</w:t>
              </w:r>
            </w:hyperlink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529" w:rsidRPr="00F00529" w:rsidTr="00B32A5C">
        <w:trPr>
          <w:trHeight w:val="287"/>
        </w:trPr>
        <w:tc>
          <w:tcPr>
            <w:tcW w:w="1809" w:type="dxa"/>
          </w:tcPr>
          <w:p w:rsidR="00F00529" w:rsidRPr="00F00529" w:rsidRDefault="00F00529" w:rsidP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900" w:type="dxa"/>
          </w:tcPr>
          <w:p w:rsidR="00F00529" w:rsidRPr="00F00529" w:rsidRDefault="00F00529" w:rsidP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 </w:t>
            </w:r>
            <w:proofErr w:type="gramStart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00529" w:rsidRPr="00F00529" w:rsidRDefault="00F00529" w:rsidP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00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https://fitnessadvice.ru/kompleks-uprazhnenij-v-domashnix-usloviyax/</w:t>
              </w:r>
            </w:hyperlink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комплекс упражнений на все группы мышц.</w:t>
            </w:r>
          </w:p>
          <w:p w:rsidR="00F00529" w:rsidRPr="00F00529" w:rsidRDefault="00F00529" w:rsidP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на свой выбор.</w:t>
            </w:r>
          </w:p>
        </w:tc>
      </w:tr>
      <w:tr w:rsidR="00F00529" w:rsidRPr="00F00529" w:rsidTr="00B32A5C">
        <w:trPr>
          <w:trHeight w:val="287"/>
        </w:trPr>
        <w:tc>
          <w:tcPr>
            <w:tcW w:w="14709" w:type="dxa"/>
            <w:gridSpan w:val="2"/>
          </w:tcPr>
          <w:p w:rsidR="00F00529" w:rsidRPr="00F00529" w:rsidRDefault="00F00529" w:rsidP="00F00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F00529" w:rsidRPr="00F00529" w:rsidTr="00B32A5C">
        <w:trPr>
          <w:trHeight w:val="287"/>
        </w:trPr>
        <w:tc>
          <w:tcPr>
            <w:tcW w:w="1809" w:type="dxa"/>
          </w:tcPr>
          <w:p w:rsidR="00F00529" w:rsidRPr="00F00529" w:rsidRDefault="00F00529" w:rsidP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Балык Т.Н.</w:t>
            </w:r>
          </w:p>
        </w:tc>
        <w:tc>
          <w:tcPr>
            <w:tcW w:w="12900" w:type="dxa"/>
          </w:tcPr>
          <w:p w:rsidR="00F00529" w:rsidRPr="00F00529" w:rsidRDefault="00F00529" w:rsidP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Ростовский краеведческий музей: выставка  «Легенды и быль донских курганов» - </w:t>
            </w:r>
            <w:hyperlink r:id="rId7" w:history="1">
              <w:r w:rsidRPr="00F005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00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005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rostovmuseum</w:t>
              </w:r>
              <w:proofErr w:type="spellEnd"/>
              <w:r w:rsidRPr="00F00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005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00529" w:rsidRPr="00F00529" w:rsidTr="00B32A5C">
        <w:trPr>
          <w:trHeight w:val="287"/>
        </w:trPr>
        <w:tc>
          <w:tcPr>
            <w:tcW w:w="1809" w:type="dxa"/>
          </w:tcPr>
          <w:p w:rsidR="00F00529" w:rsidRPr="00F00529" w:rsidRDefault="00F00529" w:rsidP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F00529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900" w:type="dxa"/>
          </w:tcPr>
          <w:p w:rsidR="00F00529" w:rsidRPr="00F00529" w:rsidRDefault="00F00529" w:rsidP="00F00529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Изучено:  Итоговое занятие</w:t>
            </w:r>
          </w:p>
          <w:p w:rsidR="00F00529" w:rsidRPr="00F00529" w:rsidRDefault="00F00529" w:rsidP="00F0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29">
              <w:rPr>
                <w:rFonts w:ascii="Times New Roman" w:hAnsi="Times New Roman" w:cs="Times New Roman"/>
                <w:sz w:val="24"/>
                <w:szCs w:val="24"/>
              </w:rPr>
              <w:t>Сделать: посмотреть видео «</w:t>
            </w:r>
            <w:r w:rsidRPr="00F005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Притча "Все оставляет свой след"</w:t>
            </w:r>
            <w:proofErr w:type="gramStart"/>
            <w:r w:rsidRPr="00F005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005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https://yandex.ru/video/preview/</w:t>
            </w:r>
          </w:p>
        </w:tc>
      </w:tr>
    </w:tbl>
    <w:p w:rsidR="003F3126" w:rsidRPr="00F00529" w:rsidRDefault="003F3126" w:rsidP="003F3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126" w:rsidRPr="00F00529" w:rsidRDefault="003F3126" w:rsidP="003F3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126" w:rsidRPr="00F00529" w:rsidRDefault="003F3126" w:rsidP="003F3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572" w:rsidRPr="00F00529" w:rsidRDefault="000525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2572" w:rsidRPr="00F00529" w:rsidSect="003F31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65"/>
    <w:rsid w:val="00052572"/>
    <w:rsid w:val="00061EF7"/>
    <w:rsid w:val="002C52E3"/>
    <w:rsid w:val="00316F65"/>
    <w:rsid w:val="003F3126"/>
    <w:rsid w:val="006B654E"/>
    <w:rsid w:val="007E3C09"/>
    <w:rsid w:val="00B32A5C"/>
    <w:rsid w:val="00BA43BC"/>
    <w:rsid w:val="00DB0023"/>
    <w:rsid w:val="00DC36F5"/>
    <w:rsid w:val="00DF6618"/>
    <w:rsid w:val="00F0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126"/>
    <w:rPr>
      <w:color w:val="0000FF" w:themeColor="hyperlink"/>
      <w:u w:val="single"/>
    </w:rPr>
  </w:style>
  <w:style w:type="character" w:customStyle="1" w:styleId="-">
    <w:name w:val="Интернет-ссылка"/>
    <w:rsid w:val="007E3C09"/>
    <w:rPr>
      <w:color w:val="000080"/>
      <w:u w:val="single"/>
    </w:rPr>
  </w:style>
  <w:style w:type="character" w:customStyle="1" w:styleId="a5">
    <w:name w:val="Без интервала Знак"/>
    <w:link w:val="a6"/>
    <w:uiPriority w:val="99"/>
    <w:locked/>
    <w:rsid w:val="00B32A5C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B32A5C"/>
    <w:pPr>
      <w:spacing w:after="0" w:line="240" w:lineRule="auto"/>
    </w:pPr>
    <w:rPr>
      <w:rFonts w:ascii="Calibri" w:eastAsia="Calibri" w:hAnsi="Calibri"/>
    </w:rPr>
  </w:style>
  <w:style w:type="character" w:customStyle="1" w:styleId="c1">
    <w:name w:val="c1"/>
    <w:rsid w:val="00DB0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126"/>
    <w:rPr>
      <w:color w:val="0000FF" w:themeColor="hyperlink"/>
      <w:u w:val="single"/>
    </w:rPr>
  </w:style>
  <w:style w:type="character" w:customStyle="1" w:styleId="-">
    <w:name w:val="Интернет-ссылка"/>
    <w:rsid w:val="007E3C09"/>
    <w:rPr>
      <w:color w:val="000080"/>
      <w:u w:val="single"/>
    </w:rPr>
  </w:style>
  <w:style w:type="character" w:customStyle="1" w:styleId="a5">
    <w:name w:val="Без интервала Знак"/>
    <w:link w:val="a6"/>
    <w:uiPriority w:val="99"/>
    <w:locked/>
    <w:rsid w:val="00B32A5C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B32A5C"/>
    <w:pPr>
      <w:spacing w:after="0" w:line="240" w:lineRule="auto"/>
    </w:pPr>
    <w:rPr>
      <w:rFonts w:ascii="Calibri" w:eastAsia="Calibri" w:hAnsi="Calibri"/>
    </w:rPr>
  </w:style>
  <w:style w:type="character" w:customStyle="1" w:styleId="c1">
    <w:name w:val="c1"/>
    <w:rsid w:val="00DB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tovmuseu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tnessadvice.ru/kompleks-uprazhnenij-v-domashnix-usloviyax/" TargetMode="External"/><Relationship Id="rId5" Type="http://schemas.openxmlformats.org/officeDocument/2006/relationships/hyperlink" Target="https://infourok.ru/prezentaciya-po-tehnologii-na-temu-dizaynanaliz-pri-proektirovanii-metod-fokalnih-obektov-klass-353322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2020-04-14T18:13:00Z</dcterms:created>
  <dcterms:modified xsi:type="dcterms:W3CDTF">2020-05-26T19:23:00Z</dcterms:modified>
</cp:coreProperties>
</file>