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33" w:rsidRPr="0009086D" w:rsidRDefault="005C3433" w:rsidP="005C3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86D" w:rsidRPr="0009086D" w:rsidRDefault="0009086D" w:rsidP="005C3433">
      <w:pPr>
        <w:rPr>
          <w:rFonts w:ascii="Times New Roman" w:hAnsi="Times New Roman" w:cs="Times New Roman"/>
          <w:sz w:val="24"/>
          <w:szCs w:val="24"/>
        </w:rPr>
      </w:pPr>
      <w:r w:rsidRPr="0009086D">
        <w:rPr>
          <w:rFonts w:ascii="Times New Roman" w:hAnsi="Times New Roman" w:cs="Times New Roman"/>
          <w:sz w:val="24"/>
          <w:szCs w:val="24"/>
        </w:rPr>
        <w:t xml:space="preserve">9 класс </w:t>
      </w:r>
    </w:p>
    <w:p w:rsidR="005C3433" w:rsidRPr="0009086D" w:rsidRDefault="0009086D" w:rsidP="005C3433">
      <w:pPr>
        <w:rPr>
          <w:rFonts w:ascii="Times New Roman" w:hAnsi="Times New Roman" w:cs="Times New Roman"/>
          <w:sz w:val="24"/>
          <w:szCs w:val="24"/>
        </w:rPr>
      </w:pPr>
      <w:r w:rsidRPr="0009086D">
        <w:rPr>
          <w:rFonts w:ascii="Times New Roman" w:hAnsi="Times New Roman" w:cs="Times New Roman"/>
          <w:sz w:val="24"/>
          <w:szCs w:val="24"/>
        </w:rPr>
        <w:t>Понедельник – 18.04</w:t>
      </w:r>
      <w:r w:rsidR="005C3433" w:rsidRPr="0009086D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1"/>
        <w:gridCol w:w="11202"/>
      </w:tblGrid>
      <w:tr w:rsidR="0009086D" w:rsidRPr="0009086D" w:rsidTr="0009086D">
        <w:trPr>
          <w:trHeight w:val="842"/>
        </w:trPr>
        <w:tc>
          <w:tcPr>
            <w:tcW w:w="2611" w:type="dxa"/>
          </w:tcPr>
          <w:p w:rsidR="0009086D" w:rsidRPr="0009086D" w:rsidRDefault="0009086D" w:rsidP="00D4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202" w:type="dxa"/>
          </w:tcPr>
          <w:p w:rsidR="0009086D" w:rsidRPr="0009086D" w:rsidRDefault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Решу ОГЭ. </w:t>
            </w:r>
          </w:p>
          <w:p w:rsidR="0009086D" w:rsidRPr="0009086D" w:rsidRDefault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Каталог заданий</w:t>
            </w:r>
            <w:proofErr w:type="gram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. 6. Площадь круга и его частей, разобрать типы заданий и пройти тестирование по 10 заданиям.</w:t>
            </w:r>
          </w:p>
        </w:tc>
      </w:tr>
      <w:tr w:rsidR="0009086D" w:rsidRPr="0009086D" w:rsidTr="0009086D">
        <w:trPr>
          <w:trHeight w:val="859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02" w:type="dxa"/>
          </w:tcPr>
          <w:p w:rsidR="0009086D" w:rsidRPr="0009086D" w:rsidRDefault="0009086D" w:rsidP="00090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Изучено:  Определение уровня профессиональной готовности учащихся к разным сферам деятельности</w:t>
            </w:r>
          </w:p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Сделать: </w:t>
            </w:r>
            <w:r w:rsidRPr="0009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ОПГ Л.Н. </w:t>
            </w:r>
            <w:proofErr w:type="spellStart"/>
            <w:r w:rsidRPr="0009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Кабардовой</w:t>
            </w:r>
            <w:proofErr w:type="spellEnd"/>
          </w:p>
        </w:tc>
      </w:tr>
      <w:tr w:rsidR="0009086D" w:rsidRPr="0009086D" w:rsidTr="0009086D">
        <w:trPr>
          <w:trHeight w:val="286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02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Задание будет дано учителем в </w:t>
            </w:r>
            <w:proofErr w:type="spell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09086D" w:rsidRPr="0009086D" w:rsidTr="0009086D">
        <w:trPr>
          <w:trHeight w:val="1145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202" w:type="dxa"/>
          </w:tcPr>
          <w:p w:rsidR="0009086D" w:rsidRPr="0009086D" w:rsidRDefault="000908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Тема. Международно-правовая защита жертв вооруженных конфликтов. О</w:t>
            </w:r>
            <w:r w:rsidRPr="000908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 на «3» -параграф 22, ответить на вопросы 2 и 3 стр.183. письменно. На «4 и 5» дополнительно  ответить на вопрос №4 стр.183- письменно  (Проверим себя)</w:t>
            </w:r>
          </w:p>
        </w:tc>
      </w:tr>
      <w:tr w:rsidR="0009086D" w:rsidRPr="0009086D" w:rsidTr="0009086D">
        <w:trPr>
          <w:trHeight w:val="556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202" w:type="dxa"/>
          </w:tcPr>
          <w:p w:rsidR="0009086D" w:rsidRPr="0009086D" w:rsidRDefault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Решу ОГЭ. Каталог заданий</w:t>
            </w:r>
            <w:proofErr w:type="gram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. 12. Числовые последовательности, разобрать типы заданий и пройти тестирование по 10 заданиям.</w:t>
            </w:r>
          </w:p>
        </w:tc>
      </w:tr>
      <w:tr w:rsidR="0009086D" w:rsidRPr="0009086D" w:rsidTr="0009086D">
        <w:trPr>
          <w:trHeight w:val="573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202" w:type="dxa"/>
          </w:tcPr>
          <w:p w:rsidR="0009086D" w:rsidRPr="0009086D" w:rsidRDefault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Тема. Семья – хранитель духовных ценностей. Презентация  </w:t>
            </w:r>
            <w:hyperlink r:id="rId5" w:history="1">
              <w:r w:rsidRPr="00090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https://yadi.sk/i/KGpASrfaYT_m3A</w:t>
              </w:r>
            </w:hyperlink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86D" w:rsidRPr="0009086D" w:rsidTr="0009086D">
        <w:trPr>
          <w:trHeight w:val="286"/>
        </w:trPr>
        <w:tc>
          <w:tcPr>
            <w:tcW w:w="13812" w:type="dxa"/>
            <w:gridSpan w:val="2"/>
          </w:tcPr>
          <w:p w:rsidR="0009086D" w:rsidRPr="0009086D" w:rsidRDefault="0009086D" w:rsidP="000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09086D" w:rsidRPr="0009086D" w:rsidTr="0009086D">
        <w:trPr>
          <w:trHeight w:val="1145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202" w:type="dxa"/>
          </w:tcPr>
          <w:p w:rsidR="0009086D" w:rsidRPr="0009086D" w:rsidRDefault="0009086D" w:rsidP="0009086D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Изучено:   Особенности полового влечения юноши и девушки.</w:t>
            </w:r>
          </w:p>
          <w:p w:rsidR="0009086D" w:rsidRPr="0009086D" w:rsidRDefault="0009086D" w:rsidP="0009086D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Сделать: прочитать:   https://uchitelya.com/nachalnaya-shkola/49544-konspekt-uroka-kultura-obscheniya-yunoshi-i-devushki.html Профилактика утомления в период экзаменов.</w:t>
            </w:r>
          </w:p>
        </w:tc>
      </w:tr>
      <w:tr w:rsidR="0009086D" w:rsidRPr="0009086D" w:rsidTr="0009086D">
        <w:trPr>
          <w:trHeight w:val="1145"/>
        </w:trPr>
        <w:tc>
          <w:tcPr>
            <w:tcW w:w="2611" w:type="dxa"/>
          </w:tcPr>
          <w:p w:rsidR="0009086D" w:rsidRPr="0009086D" w:rsidRDefault="0009086D" w:rsidP="0009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1202" w:type="dxa"/>
          </w:tcPr>
          <w:p w:rsidR="0009086D" w:rsidRPr="0009086D" w:rsidRDefault="0009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Романовы, фильм 7 (Александр</w:t>
            </w:r>
            <w:proofErr w:type="gramStart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086D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hyperlink r:id="rId6" w:history="1">
              <w:r w:rsidRPr="000908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https://yadi.sk/i/PDsz37FQ4NdqoQ</w:t>
              </w:r>
            </w:hyperlink>
          </w:p>
          <w:p w:rsidR="0009086D" w:rsidRPr="0009086D" w:rsidRDefault="0009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6D">
              <w:rPr>
                <w:rFonts w:ascii="Times New Roman" w:hAnsi="Times New Roman" w:cs="Times New Roman"/>
                <w:sz w:val="24"/>
                <w:szCs w:val="24"/>
              </w:rPr>
              <w:t>История Московского Кремля  - https://www.youtube.com/watch?v=oCQ_PXVsIjs</w:t>
            </w:r>
          </w:p>
          <w:p w:rsidR="0009086D" w:rsidRPr="0009086D" w:rsidRDefault="0009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433" w:rsidRPr="0009086D" w:rsidRDefault="005C3433" w:rsidP="005C34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3433" w:rsidRPr="0009086D" w:rsidRDefault="005C3433" w:rsidP="005C3433">
      <w:pPr>
        <w:rPr>
          <w:rFonts w:ascii="Times New Roman" w:hAnsi="Times New Roman" w:cs="Times New Roman"/>
          <w:sz w:val="24"/>
          <w:szCs w:val="24"/>
        </w:rPr>
      </w:pPr>
    </w:p>
    <w:p w:rsidR="005C3433" w:rsidRPr="0009086D" w:rsidRDefault="005C3433" w:rsidP="005C3433">
      <w:pPr>
        <w:rPr>
          <w:rFonts w:ascii="Times New Roman" w:hAnsi="Times New Roman" w:cs="Times New Roman"/>
          <w:sz w:val="24"/>
          <w:szCs w:val="24"/>
        </w:rPr>
      </w:pPr>
    </w:p>
    <w:p w:rsidR="00AF2D45" w:rsidRPr="0009086D" w:rsidRDefault="00AF2D45">
      <w:pPr>
        <w:rPr>
          <w:rFonts w:ascii="Times New Roman" w:hAnsi="Times New Roman" w:cs="Times New Roman"/>
          <w:sz w:val="24"/>
          <w:szCs w:val="24"/>
        </w:rPr>
      </w:pPr>
    </w:p>
    <w:sectPr w:rsidR="00AF2D45" w:rsidRPr="0009086D" w:rsidSect="000908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2"/>
    <w:rsid w:val="0009086D"/>
    <w:rsid w:val="005C3433"/>
    <w:rsid w:val="00AF2D45"/>
    <w:rsid w:val="00B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3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PDsz37FQ4NdqoQ" TargetMode="External"/><Relationship Id="rId5" Type="http://schemas.openxmlformats.org/officeDocument/2006/relationships/hyperlink" Target="https://yadi.sk/i/KGpASrfaYT_m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2020-04-12T18:35:00Z</dcterms:created>
  <dcterms:modified xsi:type="dcterms:W3CDTF">2020-05-17T20:48:00Z</dcterms:modified>
</cp:coreProperties>
</file>